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6146F7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6146F7">
        <w:rPr>
          <w:rFonts w:ascii="Bookman Old Style" w:hAnsi="Bookman Old Style" w:cs="Arial"/>
          <w:b/>
          <w:bCs/>
          <w:noProof/>
        </w:rPr>
        <w:fldChar w:fldCharType="separate"/>
      </w:r>
      <w:r w:rsidR="001E2AA9" w:rsidRPr="00B33C04">
        <w:rPr>
          <w:rFonts w:ascii="Bookman Old Style" w:hAnsi="Bookman Old Style" w:cs="Arial"/>
          <w:b/>
          <w:bCs/>
          <w:noProof/>
        </w:rPr>
        <w:t>M.Sc.</w:t>
      </w:r>
      <w:r w:rsidR="006146F7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770949">
        <w:rPr>
          <w:rFonts w:ascii="Bookman Old Style" w:hAnsi="Bookman Old Style" w:cs="Arial"/>
          <w:b/>
          <w:bCs/>
        </w:rPr>
        <w:t>CHEMISTRY</w:t>
      </w:r>
    </w:p>
    <w:p w:rsidR="00FF6AEB" w:rsidRDefault="006146F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1E2AA9" w:rsidRPr="00B33C04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1E2AA9" w:rsidRPr="00B33C04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6146F7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6146F7">
        <w:rPr>
          <w:rFonts w:ascii="Bookman Old Style" w:hAnsi="Bookman Old Style" w:cs="Arial"/>
          <w:noProof/>
        </w:rPr>
        <w:fldChar w:fldCharType="separate"/>
      </w:r>
      <w:r w:rsidR="001E2AA9" w:rsidRPr="00B33C04">
        <w:rPr>
          <w:rFonts w:ascii="Bookman Old Style" w:hAnsi="Bookman Old Style" w:cs="Arial"/>
          <w:noProof/>
        </w:rPr>
        <w:t>CH 1806</w:t>
      </w:r>
      <w:r w:rsidR="006146F7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6146F7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6146F7">
        <w:rPr>
          <w:rFonts w:ascii="Bookman Old Style" w:hAnsi="Bookman Old Style" w:cs="Arial"/>
        </w:rPr>
        <w:fldChar w:fldCharType="separate"/>
      </w:r>
      <w:r w:rsidR="001E2AA9" w:rsidRPr="00B33C04">
        <w:rPr>
          <w:rFonts w:ascii="Bookman Old Style" w:hAnsi="Bookman Old Style" w:cs="Arial"/>
          <w:noProof/>
        </w:rPr>
        <w:t>ORGANIC REACTION MECHANISM &amp; STEREOCHEMISTRY</w:t>
      </w:r>
      <w:r w:rsidR="006146F7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6146F7">
      <w:pPr>
        <w:jc w:val="center"/>
        <w:rPr>
          <w:rFonts w:ascii="Bookman Old Style" w:hAnsi="Bookman Old Style"/>
          <w:sz w:val="20"/>
          <w:szCs w:val="20"/>
        </w:rPr>
      </w:pPr>
      <w:r w:rsidRPr="006146F7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6146F7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6146F7">
        <w:rPr>
          <w:rFonts w:ascii="Bookman Old Style" w:hAnsi="Bookman Old Style" w:cs="Arial"/>
        </w:rPr>
        <w:fldChar w:fldCharType="separate"/>
      </w:r>
      <w:r w:rsidR="001E2AA9" w:rsidRPr="00B33C04">
        <w:rPr>
          <w:rFonts w:ascii="Bookman Old Style" w:hAnsi="Bookman Old Style" w:cs="Arial"/>
          <w:noProof/>
        </w:rPr>
        <w:t>30-10-10</w:t>
      </w:r>
      <w:r w:rsidR="006146F7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6146F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6146F7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1E2AA9" w:rsidRPr="00B33C04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1E2AA9" w:rsidRPr="00480BBB" w:rsidRDefault="001E2AA9" w:rsidP="001E2AA9">
      <w:pPr>
        <w:jc w:val="center"/>
        <w:rPr>
          <w:rFonts w:ascii="Bookman Old Style" w:hAnsi="Bookman Old Style"/>
          <w:b/>
        </w:rPr>
      </w:pPr>
      <w:r w:rsidRPr="00480BBB">
        <w:rPr>
          <w:rFonts w:ascii="Bookman Old Style" w:hAnsi="Bookman Old Style"/>
          <w:b/>
          <w:sz w:val="28"/>
        </w:rPr>
        <w:t>PART-A</w:t>
      </w:r>
      <w:r w:rsidRPr="00480BBB">
        <w:rPr>
          <w:rFonts w:ascii="Bookman Old Style" w:hAnsi="Bookman Old Style"/>
          <w:b/>
        </w:rPr>
        <w:t xml:space="preserve">                                       </w:t>
      </w:r>
    </w:p>
    <w:p w:rsidR="001E2AA9" w:rsidRDefault="001E2AA9" w:rsidP="001E2AA9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</w:t>
      </w:r>
    </w:p>
    <w:p w:rsidR="001E2AA9" w:rsidRPr="002A5202" w:rsidRDefault="001E2AA9" w:rsidP="001E2AA9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</w:t>
      </w:r>
      <w:r w:rsidRPr="002A5202">
        <w:rPr>
          <w:rFonts w:ascii="Bookman Old Style" w:hAnsi="Bookman Old Style"/>
        </w:rPr>
        <w:t xml:space="preserve">Answer </w:t>
      </w:r>
      <w:r w:rsidRPr="002A5202">
        <w:rPr>
          <w:rFonts w:ascii="Bookman Old Style" w:hAnsi="Bookman Old Style"/>
          <w:b/>
          <w:i/>
        </w:rPr>
        <w:t>all</w:t>
      </w:r>
      <w:r>
        <w:rPr>
          <w:rFonts w:ascii="Bookman Old Style" w:hAnsi="Bookman Old Style"/>
        </w:rPr>
        <w:t xml:space="preserve"> questions</w:t>
      </w:r>
      <w:r w:rsidRPr="002A5202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  (</w:t>
      </w:r>
      <w:r w:rsidRPr="002A5202">
        <w:rPr>
          <w:rFonts w:ascii="Bookman Old Style" w:hAnsi="Bookman Old Style"/>
        </w:rPr>
        <w:t>10</w:t>
      </w:r>
      <w:r>
        <w:rPr>
          <w:rFonts w:ascii="Bookman Old Style" w:hAnsi="Bookman Old Style"/>
        </w:rPr>
        <w:t xml:space="preserve"> × </w:t>
      </w:r>
      <w:r w:rsidRPr="002A5202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=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 xml:space="preserve"> marks</w:t>
      </w:r>
      <w:r w:rsidRPr="002A5202">
        <w:rPr>
          <w:rFonts w:ascii="Bookman Old Style" w:hAnsi="Bookman Old Style"/>
        </w:rPr>
        <w:t>)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01.</w:t>
      </w:r>
      <w:r w:rsidRPr="002A5202">
        <w:rPr>
          <w:rFonts w:ascii="Bookman Old Style" w:hAnsi="Bookman Old Style"/>
        </w:rPr>
        <w:tab/>
        <w:t>What is peroxide effect? Explain with a reaction mechanism.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02.</w:t>
      </w:r>
      <w:r w:rsidRPr="002A5202">
        <w:rPr>
          <w:rFonts w:ascii="Bookman Old Style" w:hAnsi="Bookman Old Style"/>
        </w:rPr>
        <w:tab/>
        <w:t>State and explain the principle of microscopic reversibility.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03.</w:t>
      </w:r>
      <w:r w:rsidRPr="002A5202">
        <w:rPr>
          <w:rFonts w:ascii="Bookman Old Style" w:hAnsi="Bookman Old Style"/>
        </w:rPr>
        <w:tab/>
        <w:t>Explain the importance of the reaction between neopentyl iodide and aqueous AgNO</w:t>
      </w:r>
      <w:r w:rsidRPr="002A5202">
        <w:rPr>
          <w:rFonts w:ascii="Bookman Old Style" w:hAnsi="Bookman Old Style"/>
          <w:b/>
          <w:vertAlign w:val="subscript"/>
        </w:rPr>
        <w:t>3</w:t>
      </w:r>
      <w:r w:rsidRPr="002A5202">
        <w:rPr>
          <w:rFonts w:ascii="Bookman Old Style" w:hAnsi="Bookman Old Style"/>
        </w:rPr>
        <w:t>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04.</w:t>
      </w:r>
      <w:r w:rsidRPr="002A5202">
        <w:rPr>
          <w:rFonts w:ascii="Bookman Old Style" w:hAnsi="Bookman Old Style"/>
        </w:rPr>
        <w:tab/>
        <w:t>Complete the following reaction with mechanism.</w:t>
      </w:r>
    </w:p>
    <w:p w:rsidR="001E2AA9" w:rsidRPr="002A5202" w:rsidRDefault="001E2AA9" w:rsidP="001E2AA9">
      <w:pPr>
        <w:tabs>
          <w:tab w:val="left" w:pos="567"/>
        </w:tabs>
        <w:ind w:left="567" w:hanging="567"/>
        <w:jc w:val="center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object w:dxaOrig="337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pt;height:61pt" o:ole="">
            <v:imagedata r:id="rId7" o:title=""/>
          </v:shape>
          <o:OLEObject Type="Embed" ProgID="ChemWindow.Document" ShapeID="_x0000_i1025" DrawAspect="Content" ObjectID="_1362398458" r:id="rId8"/>
        </w:objec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05.</w:t>
      </w:r>
      <w:r w:rsidRPr="002A5202">
        <w:rPr>
          <w:rFonts w:ascii="Bookman Old Style" w:hAnsi="Bookman Old Style"/>
        </w:rPr>
        <w:tab/>
        <w:t>Explain the effect of electron withdrawing and releasing groups in direct electron transfer mechanism with example.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06.</w:t>
      </w:r>
      <w:r w:rsidRPr="002A5202">
        <w:rPr>
          <w:rFonts w:ascii="Bookman Old Style" w:hAnsi="Bookman Old Style"/>
        </w:rPr>
        <w:tab/>
        <w:t>Predict the product of the following reaction;</w:t>
      </w:r>
    </w:p>
    <w:p w:rsidR="001E2AA9" w:rsidRPr="002A5202" w:rsidRDefault="001E2AA9" w:rsidP="001E2AA9">
      <w:pPr>
        <w:tabs>
          <w:tab w:val="left" w:pos="567"/>
        </w:tabs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object w:dxaOrig="4500" w:dyaOrig="2385">
          <v:shape id="_x0000_i1026" type="#_x0000_t75" style="width:198.2pt;height:105.05pt" o:ole="">
            <v:imagedata r:id="rId9" o:title=""/>
          </v:shape>
          <o:OLEObject Type="Embed" ProgID="ChemWindow.Document" ShapeID="_x0000_i1026" DrawAspect="Content" ObjectID="_1362398459" r:id="rId10"/>
        </w:objec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07. </w:t>
      </w:r>
      <w:r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 xml:space="preserve">Why is the following </w:t>
      </w:r>
      <w:r w:rsidRPr="002A5202">
        <w:rPr>
          <w:rFonts w:ascii="Bookman Old Style" w:hAnsi="Bookman Old Style"/>
        </w:rPr>
        <w:sym w:font="Symbol" w:char="F062"/>
      </w:r>
      <w:r w:rsidRPr="002A5202">
        <w:rPr>
          <w:rFonts w:ascii="Bookman Old Style" w:hAnsi="Bookman Old Style"/>
        </w:rPr>
        <w:t>-ketoacid highly resistant to decarboxylation?</w:t>
      </w:r>
    </w:p>
    <w:p w:rsidR="001E2AA9" w:rsidRPr="002A5202" w:rsidRDefault="001E2AA9" w:rsidP="001E2AA9">
      <w:pPr>
        <w:tabs>
          <w:tab w:val="left" w:pos="567"/>
        </w:tabs>
        <w:ind w:left="567" w:hanging="567"/>
        <w:jc w:val="center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object w:dxaOrig="1274" w:dyaOrig="1500">
          <v:shape id="_x0000_i1027" type="#_x0000_t75" style="width:63.55pt;height:75.4pt" o:ole="">
            <v:imagedata r:id="rId11" o:title=""/>
          </v:shape>
          <o:OLEObject Type="Embed" ProgID="ISISServer" ShapeID="_x0000_i1027" DrawAspect="Content" ObjectID="_1362398460" r:id="rId12"/>
        </w:objec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08.  </w:t>
      </w:r>
      <w:r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>Explain Curtin-Hammett principle with an example.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09. </w:t>
      </w:r>
      <w:r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>How would you resolve optically active alcohols from a racemic mixture?</w:t>
      </w:r>
    </w:p>
    <w:p w:rsidR="001E2AA9" w:rsidRPr="002A5202" w:rsidRDefault="001E2AA9" w:rsidP="001E2AA9">
      <w:pPr>
        <w:tabs>
          <w:tab w:val="left" w:pos="567"/>
        </w:tabs>
        <w:spacing w:after="24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10.</w:t>
      </w:r>
      <w:r w:rsidRPr="002A5202">
        <w:rPr>
          <w:rFonts w:ascii="Bookman Old Style" w:hAnsi="Bookman Old Style"/>
        </w:rPr>
        <w:tab/>
        <w:t>What is epimerization?  Give an example.</w:t>
      </w: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Pr="00480BBB" w:rsidRDefault="001E2AA9" w:rsidP="001E2AA9">
      <w:pPr>
        <w:jc w:val="center"/>
        <w:rPr>
          <w:rFonts w:ascii="Bookman Old Style" w:hAnsi="Bookman Old Style"/>
          <w:b/>
          <w:sz w:val="26"/>
        </w:rPr>
      </w:pPr>
      <w:r w:rsidRPr="00480BBB">
        <w:rPr>
          <w:rFonts w:ascii="Bookman Old Style" w:hAnsi="Bookman Old Style"/>
          <w:b/>
          <w:sz w:val="28"/>
        </w:rPr>
        <w:lastRenderedPageBreak/>
        <w:t>PART</w:t>
      </w:r>
      <w:r w:rsidRPr="00480BBB">
        <w:rPr>
          <w:rFonts w:ascii="Bookman Old Style" w:hAnsi="Bookman Old Style"/>
          <w:b/>
          <w:sz w:val="26"/>
        </w:rPr>
        <w:t>-B</w:t>
      </w:r>
    </w:p>
    <w:p w:rsidR="001E2AA9" w:rsidRDefault="001E2AA9" w:rsidP="001E2AA9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</w:t>
      </w:r>
      <w:r w:rsidRPr="002A5202">
        <w:rPr>
          <w:rFonts w:ascii="Bookman Old Style" w:hAnsi="Bookman Old Style"/>
        </w:rPr>
        <w:t xml:space="preserve">Answer </w:t>
      </w:r>
      <w:r w:rsidRPr="002A5202">
        <w:rPr>
          <w:rFonts w:ascii="Bookman Old Style" w:hAnsi="Bookman Old Style"/>
          <w:b/>
          <w:i/>
        </w:rPr>
        <w:t xml:space="preserve">any eight  </w:t>
      </w:r>
      <w:r w:rsidRPr="002A5202">
        <w:rPr>
          <w:rFonts w:ascii="Bookman Old Style" w:hAnsi="Bookman Old Style"/>
        </w:rPr>
        <w:t xml:space="preserve">questions.          </w:t>
      </w:r>
      <w:r>
        <w:rPr>
          <w:rFonts w:ascii="Bookman Old Style" w:hAnsi="Bookman Old Style"/>
        </w:rPr>
        <w:t xml:space="preserve">            </w:t>
      </w:r>
      <w:r w:rsidRPr="002A5202">
        <w:rPr>
          <w:rFonts w:ascii="Bookman Old Style" w:hAnsi="Bookman Old Style"/>
        </w:rPr>
        <w:t>(8</w:t>
      </w:r>
      <w:r>
        <w:rPr>
          <w:rFonts w:ascii="Bookman Old Style" w:hAnsi="Bookman Old Style"/>
        </w:rPr>
        <w:t xml:space="preserve"> × </w:t>
      </w:r>
      <w:r w:rsidRPr="002A5202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=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40</w:t>
      </w:r>
      <w:r>
        <w:rPr>
          <w:rFonts w:ascii="Bookman Old Style" w:hAnsi="Bookman Old Style"/>
        </w:rPr>
        <w:t xml:space="preserve"> marks</w:t>
      </w:r>
      <w:r w:rsidRPr="002A5202">
        <w:rPr>
          <w:rFonts w:ascii="Bookman Old Style" w:hAnsi="Bookman Old Style"/>
        </w:rPr>
        <w:t>)</w:t>
      </w:r>
    </w:p>
    <w:p w:rsidR="001E2AA9" w:rsidRPr="002A5202" w:rsidRDefault="001E2AA9" w:rsidP="001E2AA9">
      <w:pPr>
        <w:ind w:left="720" w:hanging="720"/>
        <w:rPr>
          <w:rFonts w:ascii="Bookman Old Style" w:hAnsi="Bookman Old Style"/>
        </w:rPr>
      </w:pP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11.</w:t>
      </w:r>
      <w:r w:rsidRPr="002A5202">
        <w:rPr>
          <w:rFonts w:ascii="Bookman Old Style" w:hAnsi="Bookman Old Style"/>
        </w:rPr>
        <w:tab/>
        <w:t>Give an example for α, β, γ and δ-elimination reaction.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12.</w:t>
      </w:r>
      <w:r w:rsidRPr="002A5202">
        <w:rPr>
          <w:rFonts w:ascii="Bookman Old Style" w:hAnsi="Bookman Old Style"/>
        </w:rPr>
        <w:tab/>
        <w:t>State and explain the Hammond postulate to the bromination of n-propane.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13.</w:t>
      </w:r>
      <w:r w:rsidRPr="002A5202">
        <w:rPr>
          <w:rFonts w:ascii="Bookman Old Style" w:hAnsi="Bookman Old Style"/>
        </w:rPr>
        <w:tab/>
        <w:t>How will you determine the reaction mechanism of hydrolysis of an ester using isotoping labeling method?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14.</w:t>
      </w:r>
      <w:r w:rsidRPr="002A5202">
        <w:rPr>
          <w:rFonts w:ascii="Bookman Old Style" w:hAnsi="Bookman Old Style"/>
        </w:rPr>
        <w:tab/>
        <w:t>Write and explain the Steven’s rearrangement.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15.</w:t>
      </w:r>
      <w:r w:rsidRPr="002A5202">
        <w:rPr>
          <w:rFonts w:ascii="Bookman Old Style" w:hAnsi="Bookman Old Style"/>
        </w:rPr>
        <w:tab/>
        <w:t>Predict the product and explain the mechanism of the following reaction.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jc w:val="center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object w:dxaOrig="4065" w:dyaOrig="1395">
          <v:shape id="_x0000_i1028" type="#_x0000_t75" style="width:192.3pt;height:66.05pt" o:ole="">
            <v:imagedata r:id="rId13" o:title=""/>
          </v:shape>
          <o:OLEObject Type="Embed" ProgID="ChemWindow.Document" ShapeID="_x0000_i1028" DrawAspect="Content" ObjectID="_1362398461" r:id="rId14"/>
        </w:objec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16.</w:t>
      </w:r>
      <w:r w:rsidRPr="002A5202">
        <w:rPr>
          <w:rFonts w:ascii="Bookman Old Style" w:hAnsi="Bookman Old Style"/>
        </w:rPr>
        <w:tab/>
        <w:t>Discuss the Gomberg-Bechmann synthesis.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17.</w:t>
      </w:r>
      <w:r w:rsidRPr="002A5202">
        <w:rPr>
          <w:rFonts w:ascii="Bookman Old Style" w:hAnsi="Bookman Old Style"/>
        </w:rPr>
        <w:tab/>
        <w:t>Write the mechanism of the following reaction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jc w:val="center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object w:dxaOrig="4050" w:dyaOrig="1065">
          <v:shape id="_x0000_i1029" type="#_x0000_t75" style="width:202.45pt;height:53.35pt" o:ole="">
            <v:imagedata r:id="rId15" o:title=""/>
          </v:shape>
          <o:OLEObject Type="Embed" ProgID="ChemWindow.Document" ShapeID="_x0000_i1029" DrawAspect="Content" ObjectID="_1362398462" r:id="rId16"/>
        </w:objec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18.</w:t>
      </w:r>
      <w:r w:rsidRPr="002A5202">
        <w:rPr>
          <w:rFonts w:ascii="Bookman Old Style" w:hAnsi="Bookman Old Style"/>
        </w:rPr>
        <w:tab/>
        <w:t xml:space="preserve">Identify the stereochemistry of the products obtained when </w:t>
      </w:r>
      <w:r>
        <w:rPr>
          <w:rFonts w:ascii="Bookman Old Style" w:hAnsi="Bookman Old Style"/>
        </w:rPr>
        <w:br/>
      </w:r>
      <w:r w:rsidRPr="002A5202">
        <w:rPr>
          <w:rFonts w:ascii="Bookman Old Style" w:hAnsi="Bookman Old Style"/>
        </w:rPr>
        <w:sym w:font="Symbol" w:char="F061"/>
      </w:r>
      <w:r w:rsidRPr="002A5202">
        <w:rPr>
          <w:rFonts w:ascii="Bookman Old Style" w:hAnsi="Bookman Old Style"/>
        </w:rPr>
        <w:t>-phenyl-</w:t>
      </w:r>
      <w:r w:rsidRPr="002A5202">
        <w:rPr>
          <w:rFonts w:ascii="Bookman Old Style" w:hAnsi="Bookman Old Style"/>
        </w:rPr>
        <w:sym w:font="Symbol" w:char="F062"/>
      </w:r>
      <w:r w:rsidRPr="002A5202">
        <w:rPr>
          <w:rFonts w:ascii="Bookman Old Style" w:hAnsi="Bookman Old Style"/>
        </w:rPr>
        <w:t>-bromo-</w:t>
      </w:r>
      <w:r w:rsidRPr="002A5202">
        <w:rPr>
          <w:rFonts w:ascii="Bookman Old Style" w:hAnsi="Bookman Old Style"/>
        </w:rPr>
        <w:sym w:font="Symbol" w:char="F062"/>
      </w:r>
      <w:r w:rsidRPr="002A5202">
        <w:rPr>
          <w:rFonts w:ascii="Bookman Old Style" w:hAnsi="Bookman Old Style"/>
        </w:rPr>
        <w:t>-benzoyl propionic acid is heated with pyridine.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19.  </w:t>
      </w:r>
      <w:r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>Explain the process of racemisation through cation formation with two suitable examples.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20. </w:t>
      </w:r>
      <w:r w:rsidRPr="002A5202">
        <w:rPr>
          <w:rFonts w:ascii="Bookman Old Style" w:hAnsi="Bookman Old Style"/>
        </w:rPr>
        <w:tab/>
        <w:t>Assign R/S configuration to the following: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a)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 xml:space="preserve">b) 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</w:t>
      </w:r>
      <w:r w:rsidRPr="002A5202">
        <w:rPr>
          <w:rFonts w:ascii="Bookman Old Style" w:hAnsi="Bookman Old Style"/>
        </w:rPr>
        <w:t>c)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object w:dxaOrig="2535" w:dyaOrig="2280">
          <v:shape id="_x0000_i1030" type="#_x0000_t75" style="width:112.65pt;height:101.65pt" o:ole="">
            <v:imagedata r:id="rId17" o:title=""/>
          </v:shape>
          <o:OLEObject Type="Embed" ProgID="ISISServer" ShapeID="_x0000_i1030" DrawAspect="Content" ObjectID="_1362398463" r:id="rId18"/>
        </w:object>
      </w:r>
      <w:r w:rsidRPr="002A5202">
        <w:rPr>
          <w:rFonts w:ascii="Bookman Old Style" w:hAnsi="Bookman Old Style"/>
        </w:rPr>
        <w:t xml:space="preserve">               </w:t>
      </w:r>
      <w:r w:rsidRPr="002A5202">
        <w:rPr>
          <w:rFonts w:ascii="Bookman Old Style" w:hAnsi="Bookman Old Style"/>
        </w:rPr>
        <w:object w:dxaOrig="1905" w:dyaOrig="1695">
          <v:shape id="_x0000_i1031" type="#_x0000_t75" style="width:94.85pt;height:84.7pt" o:ole="">
            <v:imagedata r:id="rId19" o:title=""/>
          </v:shape>
          <o:OLEObject Type="Embed" ProgID="ISISServer" ShapeID="_x0000_i1031" DrawAspect="Content" ObjectID="_1362398464" r:id="rId20"/>
        </w:object>
      </w:r>
      <w:r w:rsidRPr="002A5202">
        <w:rPr>
          <w:rFonts w:ascii="Bookman Old Style" w:hAnsi="Bookman Old Style"/>
        </w:rPr>
        <w:t xml:space="preserve">                   </w:t>
      </w:r>
      <w:r w:rsidRPr="002A5202">
        <w:rPr>
          <w:rFonts w:ascii="Bookman Old Style" w:hAnsi="Bookman Old Style"/>
        </w:rPr>
        <w:object w:dxaOrig="1125" w:dyaOrig="2280">
          <v:shape id="_x0000_i1032" type="#_x0000_t75" style="width:50pt;height:101.65pt" o:ole="">
            <v:imagedata r:id="rId21" o:title=""/>
          </v:shape>
          <o:OLEObject Type="Embed" ProgID="ISISServer" ShapeID="_x0000_i1032" DrawAspect="Content" ObjectID="_1362398465" r:id="rId22"/>
        </w:object>
      </w:r>
      <w:r w:rsidRPr="002A5202">
        <w:rPr>
          <w:rFonts w:ascii="Bookman Old Style" w:hAnsi="Bookman Old Style"/>
        </w:rPr>
        <w:t xml:space="preserve">  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21.</w:t>
      </w:r>
      <w:r w:rsidRPr="002A5202">
        <w:rPr>
          <w:rFonts w:ascii="Bookman Old Style" w:hAnsi="Bookman Old Style"/>
        </w:rPr>
        <w:tab/>
        <w:t>Explain the stability of various conformers of disubstituted cyclohexanes with energy.</w:t>
      </w:r>
    </w:p>
    <w:p w:rsidR="001E2AA9" w:rsidRPr="002A5202" w:rsidRDefault="001E2AA9" w:rsidP="001E2AA9">
      <w:pPr>
        <w:tabs>
          <w:tab w:val="left" w:pos="567"/>
        </w:tabs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22. </w:t>
      </w:r>
      <w:r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>State and explain Octant rule.  Draw the octants and predict the sign of Cotton effect to the following compounds.</w:t>
      </w:r>
    </w:p>
    <w:p w:rsidR="001E2AA9" w:rsidRPr="002A5202" w:rsidRDefault="001E2AA9" w:rsidP="001E2AA9">
      <w:pPr>
        <w:tabs>
          <w:tab w:val="left" w:pos="567"/>
        </w:tabs>
        <w:spacing w:after="24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a) (+)-3-methylcyclohexanone</w:t>
      </w:r>
      <w:r w:rsidRPr="002A5202">
        <w:rPr>
          <w:rFonts w:ascii="Bookman Old Style" w:hAnsi="Bookman Old Style"/>
        </w:rPr>
        <w:tab/>
        <w:t>b) 2-bromocyclohexan-4-one carboxylic acid</w:t>
      </w: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Default="001E2AA9" w:rsidP="001E2AA9">
      <w:pPr>
        <w:jc w:val="center"/>
        <w:rPr>
          <w:rFonts w:ascii="Bookman Old Style" w:hAnsi="Bookman Old Style"/>
          <w:b/>
          <w:sz w:val="28"/>
        </w:rPr>
      </w:pPr>
    </w:p>
    <w:p w:rsidR="001E2AA9" w:rsidRPr="00480BBB" w:rsidRDefault="001E2AA9" w:rsidP="001E2AA9">
      <w:pPr>
        <w:jc w:val="center"/>
        <w:rPr>
          <w:rFonts w:ascii="Bookman Old Style" w:hAnsi="Bookman Old Style"/>
          <w:b/>
          <w:sz w:val="28"/>
        </w:rPr>
      </w:pPr>
      <w:r w:rsidRPr="00480BBB">
        <w:rPr>
          <w:rFonts w:ascii="Bookman Old Style" w:hAnsi="Bookman Old Style"/>
          <w:b/>
          <w:sz w:val="28"/>
        </w:rPr>
        <w:t>PART-C</w:t>
      </w:r>
    </w:p>
    <w:p w:rsidR="001E2AA9" w:rsidRDefault="001E2AA9" w:rsidP="001E2AA9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                                   </w:t>
      </w:r>
      <w:r w:rsidRPr="002A5202">
        <w:rPr>
          <w:rFonts w:ascii="Bookman Old Style" w:hAnsi="Bookman Old Style"/>
        </w:rPr>
        <w:t xml:space="preserve">Answer </w:t>
      </w:r>
      <w:r w:rsidRPr="002A5202">
        <w:rPr>
          <w:rFonts w:ascii="Bookman Old Style" w:hAnsi="Bookman Old Style"/>
          <w:b/>
          <w:i/>
        </w:rPr>
        <w:t xml:space="preserve">any four  </w:t>
      </w:r>
      <w:r>
        <w:rPr>
          <w:rFonts w:ascii="Bookman Old Style" w:hAnsi="Bookman Old Style"/>
        </w:rPr>
        <w:t>questions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   </w:t>
      </w:r>
      <w:r w:rsidRPr="002A5202">
        <w:rPr>
          <w:rFonts w:ascii="Bookman Old Style" w:hAnsi="Bookman Old Style"/>
        </w:rPr>
        <w:t>(4</w:t>
      </w:r>
      <w:r>
        <w:rPr>
          <w:rFonts w:ascii="Bookman Old Style" w:hAnsi="Bookman Old Style"/>
        </w:rPr>
        <w:t xml:space="preserve"> × </w:t>
      </w:r>
      <w:r w:rsidRPr="002A5202">
        <w:rPr>
          <w:rFonts w:ascii="Bookman Old Style" w:hAnsi="Bookman Old Style"/>
        </w:rPr>
        <w:t>10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=</w:t>
      </w:r>
      <w:r>
        <w:rPr>
          <w:rFonts w:ascii="Bookman Old Style" w:hAnsi="Bookman Old Style"/>
        </w:rPr>
        <w:t xml:space="preserve"> </w:t>
      </w:r>
      <w:r w:rsidRPr="002A5202">
        <w:rPr>
          <w:rFonts w:ascii="Bookman Old Style" w:hAnsi="Bookman Old Style"/>
        </w:rPr>
        <w:t>40</w:t>
      </w:r>
      <w:r>
        <w:rPr>
          <w:rFonts w:ascii="Bookman Old Style" w:hAnsi="Bookman Old Style"/>
        </w:rPr>
        <w:t xml:space="preserve"> marks</w:t>
      </w:r>
      <w:r w:rsidRPr="002A5202">
        <w:rPr>
          <w:rFonts w:ascii="Bookman Old Style" w:hAnsi="Bookman Old Style"/>
        </w:rPr>
        <w:t>)</w:t>
      </w:r>
    </w:p>
    <w:p w:rsidR="001E2AA9" w:rsidRPr="002A5202" w:rsidRDefault="001E2AA9" w:rsidP="001E2AA9">
      <w:pPr>
        <w:spacing w:after="120"/>
        <w:ind w:left="720" w:hanging="720"/>
        <w:rPr>
          <w:rFonts w:ascii="Bookman Old Style" w:hAnsi="Bookman Old Style"/>
        </w:rPr>
      </w:pP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23.</w:t>
      </w:r>
      <w:r w:rsidRPr="002A5202">
        <w:rPr>
          <w:rFonts w:ascii="Bookman Old Style" w:hAnsi="Bookman Old Style"/>
        </w:rPr>
        <w:tab/>
        <w:t>(a) How does crossover experiment is used to determine the reaction mechanism? Explain with example.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 xml:space="preserve">           (4)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 xml:space="preserve">(b) Explain </w:t>
      </w:r>
      <w:r>
        <w:rPr>
          <w:rFonts w:ascii="Bookman Old Style" w:hAnsi="Bookman Old Style"/>
        </w:rPr>
        <w:t>t</w:t>
      </w:r>
      <w:r w:rsidRPr="002A5202">
        <w:rPr>
          <w:rFonts w:ascii="Bookman Old Style" w:hAnsi="Bookman Old Style"/>
        </w:rPr>
        <w:t>he mechanistic implications of rate law for a diazotization of aniline reaction.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 xml:space="preserve">  (6)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24.</w:t>
      </w:r>
      <w:r w:rsidRPr="002A5202">
        <w:rPr>
          <w:rFonts w:ascii="Bookman Old Style" w:hAnsi="Bookman Old Style"/>
        </w:rPr>
        <w:tab/>
        <w:t>(a) What is migratory aptitude? Suggest any two methods to determine the migratory aptitude.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 xml:space="preserve">  (4)</w:t>
      </w:r>
    </w:p>
    <w:p w:rsidR="001E2AA9" w:rsidRPr="002A5202" w:rsidRDefault="001E2AA9" w:rsidP="001E2AA9">
      <w:pPr>
        <w:spacing w:after="120"/>
        <w:ind w:left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(b) Give the products of the following 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>(1+1)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object w:dxaOrig="9105" w:dyaOrig="1065">
          <v:shape id="_x0000_i1033" type="#_x0000_t75" style="width:425.2pt;height:53.35pt" o:ole="">
            <v:imagedata r:id="rId23" o:title=""/>
          </v:shape>
          <o:OLEObject Type="Embed" ProgID="ChemWindow.Document" ShapeID="_x0000_i1033" DrawAspect="Content" ObjectID="_1362398466" r:id="rId24"/>
        </w:object>
      </w:r>
      <w:r w:rsidRPr="002A5202">
        <w:rPr>
          <w:rFonts w:ascii="Bookman Old Style" w:hAnsi="Bookman Old Style"/>
        </w:rPr>
        <w:tab/>
      </w:r>
    </w:p>
    <w:p w:rsidR="001E2AA9" w:rsidRPr="002A5202" w:rsidRDefault="001E2AA9" w:rsidP="001E2AA9">
      <w:pPr>
        <w:spacing w:after="120"/>
        <w:ind w:left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(c) How will you convert the following? Explain with mechanism.</w:t>
      </w:r>
      <w:r w:rsidRPr="002A5202">
        <w:rPr>
          <w:rFonts w:ascii="Bookman Old Style" w:hAnsi="Bookman Old Style"/>
        </w:rPr>
        <w:tab/>
        <w:t>(4)</w:t>
      </w:r>
    </w:p>
    <w:p w:rsidR="001E2AA9" w:rsidRPr="002A5202" w:rsidRDefault="001E2AA9" w:rsidP="001E2AA9">
      <w:pPr>
        <w:spacing w:after="120"/>
        <w:ind w:left="567" w:hanging="567"/>
        <w:jc w:val="center"/>
        <w:rPr>
          <w:rFonts w:ascii="Bookman Old Style" w:hAnsi="Bookman Old Style"/>
        </w:rPr>
      </w:pPr>
      <w:r>
        <w:object w:dxaOrig="5880" w:dyaOrig="1530">
          <v:shape id="_x0000_i1034" type="#_x0000_t75" style="width:293.95pt;height:76.25pt" o:ole="">
            <v:imagedata r:id="rId25" o:title=""/>
          </v:shape>
          <o:OLEObject Type="Embed" ProgID="ChemWindow.Document" ShapeID="_x0000_i1034" DrawAspect="Content" ObjectID="_1362398467" r:id="rId26"/>
        </w:objec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25.</w:t>
      </w:r>
      <w:r w:rsidRPr="002A5202">
        <w:rPr>
          <w:rFonts w:ascii="Bookman Old Style" w:hAnsi="Bookman Old Style"/>
        </w:rPr>
        <w:tab/>
        <w:t>(a) Explain the addition-elimination reaction mechanism of a α, β-unsaturated ketone.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>(4)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(b) Give any two synthetic applications of selenium dioxide.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>(2)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 xml:space="preserve">(c) Write the product with mechanism for the following reaction </w:t>
      </w:r>
      <w:r w:rsidRPr="002A5202">
        <w:rPr>
          <w:rFonts w:ascii="Bookman Old Style" w:hAnsi="Bookman Old Style"/>
        </w:rPr>
        <w:tab/>
        <w:t>(4)</w:t>
      </w:r>
    </w:p>
    <w:p w:rsidR="001E2AA9" w:rsidRPr="002A5202" w:rsidRDefault="001E2AA9" w:rsidP="001E2AA9">
      <w:pPr>
        <w:spacing w:after="120"/>
        <w:ind w:left="567" w:hanging="567"/>
        <w:jc w:val="center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object w:dxaOrig="3915" w:dyaOrig="1530">
          <v:shape id="_x0000_i1035" type="#_x0000_t75" style="width:195.65pt;height:76.25pt" o:ole="">
            <v:imagedata r:id="rId27" o:title=""/>
          </v:shape>
          <o:OLEObject Type="Embed" ProgID="ChemWindow.Document" ShapeID="_x0000_i1035" DrawAspect="Content" ObjectID="_1362398468" r:id="rId28"/>
        </w:objec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26.</w:t>
      </w:r>
      <w:r w:rsidRPr="002A5202">
        <w:rPr>
          <w:rFonts w:ascii="Bookman Old Style" w:hAnsi="Bookman Old Style"/>
        </w:rPr>
        <w:tab/>
        <w:t>a) Write the most stable conformations to the following: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(6)</w:t>
      </w:r>
      <w:r w:rsidRPr="002A5202">
        <w:rPr>
          <w:rFonts w:ascii="Bookman Old Style" w:hAnsi="Bookman Old Style"/>
        </w:rPr>
        <w:br/>
        <w:t>i)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>ii)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>iii)</w:t>
      </w:r>
      <w:r w:rsidRPr="002A5202">
        <w:rPr>
          <w:rFonts w:ascii="Bookman Old Style" w:hAnsi="Bookman Old Style"/>
        </w:rPr>
        <w:tab/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 xml:space="preserve">              </w:t>
      </w:r>
      <w:r w:rsidRPr="002A5202">
        <w:rPr>
          <w:rFonts w:ascii="Bookman Old Style" w:hAnsi="Bookman Old Style"/>
        </w:rPr>
        <w:object w:dxaOrig="1950" w:dyaOrig="1710">
          <v:shape id="_x0000_i1036" type="#_x0000_t75" style="width:97.4pt;height:85.55pt" o:ole="">
            <v:imagedata r:id="rId29" o:title=""/>
          </v:shape>
          <o:OLEObject Type="Embed" ProgID="ISISServer" ShapeID="_x0000_i1036" DrawAspect="Content" ObjectID="_1362398469" r:id="rId30"/>
        </w:object>
      </w:r>
      <w:r w:rsidRPr="002A5202">
        <w:rPr>
          <w:rFonts w:ascii="Bookman Old Style" w:hAnsi="Bookman Old Style"/>
        </w:rPr>
        <w:t xml:space="preserve">   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object w:dxaOrig="930" w:dyaOrig="2175">
          <v:shape id="_x0000_i1037" type="#_x0000_t75" style="width:46.6pt;height:93.2pt" o:ole="">
            <v:imagedata r:id="rId31" o:title=""/>
          </v:shape>
          <o:OLEObject Type="Embed" ProgID="ISISServer" ShapeID="_x0000_i1037" DrawAspect="Content" ObjectID="_1362398470" r:id="rId32"/>
        </w:object>
      </w:r>
      <w:r w:rsidRPr="002A5202">
        <w:rPr>
          <w:rFonts w:ascii="Bookman Old Style" w:hAnsi="Bookman Old Style"/>
        </w:rPr>
        <w:t xml:space="preserve">  </w:t>
      </w:r>
      <w:r w:rsidRPr="002A5202">
        <w:rPr>
          <w:rFonts w:ascii="Bookman Old Style" w:hAnsi="Bookman Old Style"/>
        </w:rPr>
        <w:tab/>
      </w:r>
      <w:r w:rsidRPr="002A5202">
        <w:rPr>
          <w:rFonts w:ascii="Bookman Old Style" w:hAnsi="Bookman Old Style"/>
        </w:rPr>
        <w:tab/>
        <w:t xml:space="preserve">      </w:t>
      </w:r>
      <w:r w:rsidRPr="002A5202">
        <w:rPr>
          <w:rFonts w:ascii="Bookman Old Style" w:hAnsi="Bookman Old Style"/>
        </w:rPr>
        <w:object w:dxaOrig="1620" w:dyaOrig="1035">
          <v:shape id="_x0000_i1038" type="#_x0000_t75" style="width:81.3pt;height:51.65pt" o:ole="">
            <v:imagedata r:id="rId33" o:title=""/>
          </v:shape>
          <o:OLEObject Type="Embed" ProgID="ISISServer" ShapeID="_x0000_i1038" DrawAspect="Content" ObjectID="_1362398471" r:id="rId34"/>
        </w:object>
      </w:r>
    </w:p>
    <w:p w:rsidR="001E2AA9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b) Explain second order asymmetric transformation with a suitable example.</w:t>
      </w:r>
    </w:p>
    <w:p w:rsidR="001E2AA9" w:rsidRDefault="001E2AA9" w:rsidP="001E2AA9">
      <w:pPr>
        <w:spacing w:after="120"/>
        <w:ind w:left="567" w:hanging="567"/>
        <w:rPr>
          <w:rFonts w:ascii="Bookman Old Style" w:hAnsi="Bookman Old Style"/>
        </w:rPr>
      </w:pPr>
    </w:p>
    <w:p w:rsidR="001E2AA9" w:rsidRDefault="001E2AA9" w:rsidP="001E2AA9">
      <w:pPr>
        <w:spacing w:after="120"/>
        <w:ind w:left="567" w:hanging="567"/>
        <w:rPr>
          <w:rFonts w:ascii="Bookman Old Style" w:hAnsi="Bookman Old Style"/>
        </w:rPr>
      </w:pPr>
    </w:p>
    <w:p w:rsidR="001E2AA9" w:rsidRDefault="001E2AA9" w:rsidP="001E2AA9">
      <w:pPr>
        <w:spacing w:after="120"/>
        <w:ind w:left="567" w:hanging="567"/>
        <w:rPr>
          <w:rFonts w:ascii="Bookman Old Style" w:hAnsi="Bookman Old Style"/>
        </w:rPr>
      </w:pP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27.</w:t>
      </w:r>
      <w:r w:rsidRPr="002A5202">
        <w:rPr>
          <w:rFonts w:ascii="Bookman Old Style" w:hAnsi="Bookman Old Style"/>
        </w:rPr>
        <w:tab/>
        <w:t>Explain the following: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lastRenderedPageBreak/>
        <w:tab/>
        <w:t xml:space="preserve">a)  </w:t>
      </w:r>
      <w:r w:rsidRPr="0083167D">
        <w:rPr>
          <w:rFonts w:ascii="Bookman Old Style" w:hAnsi="Bookman Old Style"/>
          <w:caps/>
        </w:rPr>
        <w:t>m</w:t>
      </w:r>
      <w:r w:rsidRPr="002A5202">
        <w:rPr>
          <w:rFonts w:ascii="Bookman Old Style" w:hAnsi="Bookman Old Style"/>
        </w:rPr>
        <w:t>eso-stilbene dichloride possesses a dipole moment 1.27D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b) Threo-3-bromo-2butanol with HBr gives dl product.</w:t>
      </w:r>
    </w:p>
    <w:p w:rsidR="001E2AA9" w:rsidRDefault="001E2AA9" w:rsidP="001E2AA9">
      <w:pPr>
        <w:spacing w:after="120"/>
        <w:ind w:left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c) Trans-4-tert-butyl cyclohexane carboxylic acid in aqueous DMF is more acidic than cis isomer.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(3+3+4)</w:t>
      </w:r>
    </w:p>
    <w:p w:rsidR="001E2AA9" w:rsidRPr="002A5202" w:rsidRDefault="001E2AA9" w:rsidP="001E2AA9">
      <w:pPr>
        <w:spacing w:after="120"/>
        <w:ind w:left="567"/>
        <w:rPr>
          <w:rFonts w:ascii="Bookman Old Style" w:hAnsi="Bookman Old Style"/>
        </w:rPr>
      </w:pP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>28.</w:t>
      </w:r>
      <w:r w:rsidRPr="002A5202">
        <w:rPr>
          <w:rFonts w:ascii="Bookman Old Style" w:hAnsi="Bookman Old Style"/>
        </w:rPr>
        <w:tab/>
        <w:t>a) Explain the axial haloketone rule.  What are the uses of this rule?  Explain with an example each.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(5)</w:t>
      </w:r>
    </w:p>
    <w:p w:rsidR="001E2AA9" w:rsidRPr="002A5202" w:rsidRDefault="001E2AA9" w:rsidP="001E2AA9">
      <w:pPr>
        <w:spacing w:after="120"/>
        <w:ind w:left="567" w:hanging="567"/>
        <w:rPr>
          <w:rFonts w:ascii="Bookman Old Style" w:hAnsi="Bookman Old Style"/>
        </w:rPr>
      </w:pPr>
      <w:r w:rsidRPr="002A5202">
        <w:rPr>
          <w:rFonts w:ascii="Bookman Old Style" w:hAnsi="Bookman Old Style"/>
        </w:rPr>
        <w:tab/>
        <w:t>b) Explain the steps involved in the stereochemical synthesis of reserpine.</w:t>
      </w:r>
      <w:r>
        <w:rPr>
          <w:rFonts w:ascii="Bookman Old Style" w:hAnsi="Bookman Old Style"/>
        </w:rPr>
        <w:t>(5)</w:t>
      </w:r>
    </w:p>
    <w:p w:rsidR="001E2AA9" w:rsidRPr="00A13FA7" w:rsidRDefault="001E2AA9" w:rsidP="001E2AA9">
      <w:pPr>
        <w:spacing w:after="120"/>
        <w:ind w:left="720" w:hanging="720"/>
        <w:rPr>
          <w:rFonts w:ascii="Bookman Old Style" w:hAnsi="Bookman Old Style"/>
        </w:rPr>
      </w:pPr>
    </w:p>
    <w:p w:rsidR="001E2AA9" w:rsidRPr="00A13FA7" w:rsidRDefault="001E2AA9" w:rsidP="001E2AA9">
      <w:pPr>
        <w:spacing w:after="120"/>
        <w:ind w:left="720" w:hanging="720"/>
        <w:rPr>
          <w:rFonts w:ascii="Bookman Old Style" w:hAnsi="Bookman Old Style"/>
        </w:rPr>
      </w:pPr>
    </w:p>
    <w:p w:rsidR="001E2AA9" w:rsidRPr="00A13FA7" w:rsidRDefault="001E2AA9" w:rsidP="001E2AA9">
      <w:pPr>
        <w:spacing w:after="120"/>
        <w:ind w:left="720" w:hanging="720"/>
        <w:rPr>
          <w:rFonts w:ascii="Bookman Old Style" w:hAnsi="Bookman Old Style"/>
        </w:rPr>
      </w:pPr>
    </w:p>
    <w:p w:rsidR="001E2AA9" w:rsidRPr="00480BBB" w:rsidRDefault="001E2AA9" w:rsidP="001E2AA9">
      <w:pPr>
        <w:ind w:left="720"/>
        <w:jc w:val="center"/>
        <w:rPr>
          <w:rFonts w:ascii="Bookman Old Style" w:hAnsi="Bookman Old Style"/>
          <w:b/>
          <w:sz w:val="32"/>
          <w:szCs w:val="32"/>
        </w:rPr>
      </w:pPr>
      <w:r w:rsidRPr="00480BBB">
        <w:rPr>
          <w:rFonts w:ascii="Bookman Old Style" w:hAnsi="Bookman Old Style"/>
          <w:b/>
          <w:sz w:val="32"/>
          <w:szCs w:val="32"/>
        </w:rPr>
        <w:t xml:space="preserve">* * </w:t>
      </w:r>
      <w:r>
        <w:rPr>
          <w:rFonts w:ascii="Bookman Old Style" w:hAnsi="Bookman Old Style"/>
          <w:b/>
          <w:sz w:val="32"/>
          <w:szCs w:val="32"/>
        </w:rPr>
        <w:t xml:space="preserve">* </w:t>
      </w:r>
      <w:r w:rsidRPr="00480BBB">
        <w:rPr>
          <w:rFonts w:ascii="Bookman Old Style" w:hAnsi="Bookman Old Style"/>
          <w:b/>
          <w:sz w:val="32"/>
          <w:szCs w:val="32"/>
        </w:rPr>
        <w:t>* *</w:t>
      </w:r>
    </w:p>
    <w:p w:rsidR="00F85F68" w:rsidRDefault="00F85F68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 w:rsidP="004308EA">
      <w:pPr>
        <w:tabs>
          <w:tab w:val="left" w:pos="3807"/>
        </w:tabs>
        <w:spacing w:line="360" w:lineRule="auto"/>
      </w:pPr>
      <w:r>
        <w:tab/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F85F68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35"/>
      <w:footerReference w:type="default" r:id="rId36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A51" w:rsidRDefault="00CB5A51">
      <w:r>
        <w:separator/>
      </w:r>
    </w:p>
  </w:endnote>
  <w:endnote w:type="continuationSeparator" w:id="1">
    <w:p w:rsidR="00CB5A51" w:rsidRDefault="00CB5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1FA22EB7-7447-4E4C-ADB0-AE864422E7AC}"/>
    <w:embedBold r:id="rId2" w:fontKey="{87410785-3CB6-4811-8AF9-666D36A7F820}"/>
    <w:embedBoldItalic r:id="rId3" w:fontKey="{F6211ADB-CD10-42F8-BAB9-A9F6821564F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37C60B3-8A39-400F-89EF-A4E7F0976F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AB2BD28-C190-40EE-AD12-89A05E982D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6146F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6146F7">
    <w:pPr>
      <w:pStyle w:val="Footer"/>
      <w:jc w:val="right"/>
    </w:pPr>
    <w:fldSimple w:instr=" PAGE   \* MERGEFORMAT ">
      <w:r w:rsidR="00B216BD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A51" w:rsidRDefault="00CB5A51">
      <w:r>
        <w:separator/>
      </w:r>
    </w:p>
  </w:footnote>
  <w:footnote w:type="continuationSeparator" w:id="1">
    <w:p w:rsidR="00CB5A51" w:rsidRDefault="00CB5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E2AA9"/>
    <w:rsid w:val="00423E45"/>
    <w:rsid w:val="004308EA"/>
    <w:rsid w:val="00466918"/>
    <w:rsid w:val="005652D3"/>
    <w:rsid w:val="006146F7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216BD"/>
    <w:rsid w:val="00B4615B"/>
    <w:rsid w:val="00C626ED"/>
    <w:rsid w:val="00C668C0"/>
    <w:rsid w:val="00C77921"/>
    <w:rsid w:val="00CB5A51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6F7"/>
    <w:rPr>
      <w:sz w:val="24"/>
      <w:szCs w:val="24"/>
    </w:rPr>
  </w:style>
  <w:style w:type="paragraph" w:styleId="Heading1">
    <w:name w:val="heading 1"/>
    <w:basedOn w:val="Normal"/>
    <w:next w:val="Normal"/>
    <w:qFormat/>
    <w:rsid w:val="006146F7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146F7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6146F7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6146F7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146F7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146F7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146F7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146F7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6146F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146F7"/>
  </w:style>
  <w:style w:type="paragraph" w:styleId="BodyTextIndent">
    <w:name w:val="Body Text Indent"/>
    <w:basedOn w:val="Normal"/>
    <w:semiHidden/>
    <w:rsid w:val="006146F7"/>
    <w:pPr>
      <w:ind w:left="1440" w:hanging="360"/>
    </w:pPr>
  </w:style>
  <w:style w:type="paragraph" w:styleId="Header">
    <w:name w:val="header"/>
    <w:basedOn w:val="Normal"/>
    <w:semiHidden/>
    <w:rsid w:val="006146F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146F7"/>
    <w:rPr>
      <w:szCs w:val="20"/>
    </w:rPr>
  </w:style>
  <w:style w:type="paragraph" w:styleId="Subtitle">
    <w:name w:val="Subtitle"/>
    <w:basedOn w:val="Normal"/>
    <w:qFormat/>
    <w:rsid w:val="006146F7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4</cp:revision>
  <cp:lastPrinted>2010-10-28T13:55:00Z</cp:lastPrinted>
  <dcterms:created xsi:type="dcterms:W3CDTF">2010-10-28T13:59:00Z</dcterms:created>
  <dcterms:modified xsi:type="dcterms:W3CDTF">2011-03-23T09:44:00Z</dcterms:modified>
</cp:coreProperties>
</file>